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0A2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401EF">
                              <w:rPr>
                                <w:rFonts w:ascii="Arial" w:hAnsi="Arial" w:cs="Arial"/>
                                <w:noProof/>
                                <w:sz w:val="16"/>
                              </w:rPr>
                              <w:t>238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Caracteres (con espacios):</w:t>
                            </w:r>
                            <w: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A401EF">
                              <w:rPr>
                                <w:rFonts w:ascii="Arial" w:hAnsi="Arial" w:cs="Arial"/>
                                <w:sz w:val="16"/>
                              </w:rPr>
                              <w:t>1443</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401EF">
                              <w:rPr>
                                <w:rFonts w:ascii="Arial" w:hAnsi="Arial" w:cs="Arial"/>
                                <w:b/>
                                <w:noProof/>
                                <w:sz w:val="16"/>
                              </w:rPr>
                              <w:t>mayo 2019</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Fecha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401EF">
                        <w:rPr>
                          <w:rFonts w:ascii="Arial" w:hAnsi="Arial" w:cs="Arial"/>
                          <w:noProof/>
                          <w:sz w:val="16"/>
                        </w:rPr>
                        <w:t>238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Caracteres (con espacios):</w:t>
                      </w:r>
                      <w: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A401EF">
                        <w:rPr>
                          <w:rFonts w:ascii="Arial" w:hAnsi="Arial" w:cs="Arial"/>
                          <w:sz w:val="16"/>
                        </w:rPr>
                        <w:t>1443</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401EF">
                        <w:rPr>
                          <w:rFonts w:ascii="Arial" w:hAnsi="Arial" w:cs="Arial"/>
                          <w:b/>
                          <w:noProof/>
                          <w:sz w:val="16"/>
                        </w:rPr>
                        <w:t>mayo 2019</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Fecha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912A7F" w:rsidRDefault="00912A7F">
      <w:pPr>
        <w:tabs>
          <w:tab w:val="left" w:pos="7875"/>
        </w:tabs>
        <w:ind w:right="-1"/>
        <w:jc w:val="both"/>
        <w:rPr>
          <w:rFonts w:ascii="Arial" w:hAnsi="Arial" w:cs="Arial"/>
          <w:caps/>
          <w:sz w:val="22"/>
        </w:rPr>
      </w:pPr>
      <w:r>
        <w:rPr>
          <w:rFonts w:ascii="Arial" w:hAnsi="Arial"/>
          <w:caps/>
          <w:sz w:val="36"/>
          <w:szCs w:val="36"/>
        </w:rPr>
        <w:t>COMUNICADO DE PRENSA</w:t>
      </w:r>
    </w:p>
    <w:p w:rsidR="005F4A8B" w:rsidRPr="00912A7F" w:rsidRDefault="005F4A8B">
      <w:pPr>
        <w:tabs>
          <w:tab w:val="left" w:pos="7875"/>
        </w:tabs>
        <w:ind w:right="-1"/>
        <w:jc w:val="both"/>
        <w:rPr>
          <w:rFonts w:ascii="Arial" w:hAnsi="Arial" w:cs="Arial"/>
          <w:sz w:val="22"/>
        </w:rPr>
      </w:pPr>
    </w:p>
    <w:p w:rsidR="0004189D" w:rsidRDefault="0004189D" w:rsidP="00560358">
      <w:pPr>
        <w:pStyle w:val="NurText"/>
        <w:spacing w:line="360" w:lineRule="auto"/>
        <w:ind w:right="-143"/>
        <w:rPr>
          <w:rFonts w:ascii="Arial" w:eastAsia="SimSun" w:hAnsi="Arial" w:cs="Arial"/>
          <w:b/>
          <w:color w:val="000000"/>
          <w:sz w:val="32"/>
          <w:szCs w:val="32"/>
          <w:lang w:eastAsia="zh-CN"/>
        </w:rPr>
      </w:pPr>
    </w:p>
    <w:p w:rsidR="000A20F3" w:rsidRPr="000A20F3" w:rsidRDefault="000A20F3" w:rsidP="000A20F3">
      <w:pPr>
        <w:pStyle w:val="NurText"/>
        <w:spacing w:line="360" w:lineRule="auto"/>
        <w:rPr>
          <w:rFonts w:ascii="Arial" w:eastAsia="SimSun" w:hAnsi="Arial" w:cs="Arial"/>
          <w:b/>
          <w:color w:val="000000"/>
          <w:sz w:val="32"/>
          <w:szCs w:val="32"/>
        </w:rPr>
      </w:pPr>
      <w:r>
        <w:rPr>
          <w:rFonts w:ascii="Arial" w:hAnsi="Arial"/>
          <w:b/>
          <w:color w:val="000000"/>
          <w:sz w:val="32"/>
          <w:szCs w:val="32"/>
        </w:rPr>
        <w:t xml:space="preserve">La estructura está terminada: </w:t>
      </w:r>
    </w:p>
    <w:p w:rsidR="000A20F3" w:rsidRDefault="000A20F3" w:rsidP="000A20F3">
      <w:pPr>
        <w:pStyle w:val="NurText"/>
        <w:spacing w:line="360" w:lineRule="auto"/>
        <w:rPr>
          <w:rFonts w:ascii="Arial" w:eastAsia="SimSun" w:hAnsi="Arial" w:cs="Arial"/>
          <w:b/>
          <w:color w:val="000000"/>
          <w:sz w:val="32"/>
          <w:szCs w:val="32"/>
        </w:rPr>
      </w:pPr>
      <w:r>
        <w:rPr>
          <w:rFonts w:ascii="Arial" w:hAnsi="Arial"/>
          <w:b/>
          <w:color w:val="000000"/>
          <w:sz w:val="32"/>
          <w:szCs w:val="32"/>
        </w:rPr>
        <w:t>El nuevo proyecto de construcción en Nürtingen va según lo previsto</w:t>
      </w:r>
    </w:p>
    <w:p w:rsidR="000A20F3" w:rsidRPr="000A20F3" w:rsidRDefault="000A20F3" w:rsidP="000A20F3">
      <w:pPr>
        <w:pStyle w:val="NurText"/>
        <w:spacing w:line="360" w:lineRule="auto"/>
        <w:rPr>
          <w:rFonts w:ascii="Arial" w:hAnsi="Arial" w:cs="Arial"/>
        </w:rPr>
      </w:pPr>
      <w:r>
        <w:rPr>
          <w:rFonts w:ascii="Arial" w:hAnsi="Arial"/>
        </w:rPr>
        <w:br/>
        <w:t>El año pasado se inauguraron las obras de construcción del edificio, que ya está terminado: La nueva sede de la filial de Weinig Holz-Her se encuentra en la planta de Nürtingen y ha supuesto una inversión de 10 millones de euros. En el moderno complejo de edificios, se encuentran los departamentos de ventas, tecnología, desarrollo, asistencia técnica y administración repartidos en una superficie total de 5.800 m</w:t>
      </w:r>
      <w:r>
        <w:rPr>
          <w:rFonts w:ascii="Arial" w:hAnsi="Arial"/>
          <w:vertAlign w:val="superscript"/>
        </w:rPr>
        <w:t>2</w:t>
      </w:r>
      <w:r>
        <w:rPr>
          <w:rFonts w:ascii="Arial" w:hAnsi="Arial"/>
        </w:rPr>
        <w:t>. La construcción de madera formada por material compuesto ya está terminada y está a la vista, no necesita soportes y se distingue visualmente por su especial ligereza. Es el elemento central del corazón del showroom, que cuenta con una superficie de 1.400 m</w:t>
      </w:r>
      <w:r>
        <w:rPr>
          <w:rFonts w:ascii="Arial" w:hAnsi="Arial"/>
          <w:vertAlign w:val="superscript"/>
        </w:rPr>
        <w:t>2</w:t>
      </w:r>
      <w:r>
        <w:rPr>
          <w:rFonts w:ascii="Arial" w:hAnsi="Arial"/>
        </w:rPr>
        <w:t>.</w:t>
      </w:r>
    </w:p>
    <w:p w:rsidR="000A20F3" w:rsidRPr="000A20F3" w:rsidRDefault="000A20F3" w:rsidP="000A20F3">
      <w:pPr>
        <w:pStyle w:val="NurText"/>
        <w:spacing w:line="360" w:lineRule="auto"/>
        <w:rPr>
          <w:rFonts w:ascii="Arial" w:hAnsi="Arial" w:cs="Arial"/>
        </w:rPr>
      </w:pPr>
    </w:p>
    <w:p w:rsidR="00AF14C9" w:rsidRDefault="000A20F3" w:rsidP="000A20F3">
      <w:pPr>
        <w:pStyle w:val="NurText"/>
        <w:spacing w:line="360" w:lineRule="auto"/>
        <w:rPr>
          <w:rFonts w:ascii="Arial" w:hAnsi="Arial" w:cs="Arial"/>
        </w:rPr>
      </w:pPr>
      <w:r>
        <w:rPr>
          <w:rFonts w:ascii="Arial" w:hAnsi="Arial"/>
        </w:rPr>
        <w:t>«En lo que se refiere a la planificación, vamos según lo previsto», afirma Frank Epple, administrador de Holz-Her GmbH. Confía en que los más de 100 empleados podrán mudarse al nuevo edificio de la empresa en septiembre de 2019, según lo previsto. Ofrece suficiente espacio para la expansión y un mayor crecimiento, lo que supone un gran avance: Desde su integración en el grupo Weinig en 2010, Holz-Her ha tenido un excelente desarrollo y ha triplicado su volumen de ventas hasta alcanzar los 120 millones de euros en 2017.</w:t>
      </w:r>
    </w:p>
    <w:p w:rsidR="00A401EF" w:rsidRDefault="00D75E5C" w:rsidP="00510ED5">
      <w:pPr>
        <w:pStyle w:val="NurText"/>
        <w:spacing w:line="360" w:lineRule="auto"/>
      </w:pPr>
      <w:r>
        <w:br w:type="page"/>
      </w:r>
    </w:p>
    <w:p w:rsidR="00A401EF" w:rsidRPr="00821FF7" w:rsidRDefault="00A401EF" w:rsidP="00A401EF">
      <w:pPr>
        <w:pStyle w:val="NurText"/>
        <w:spacing w:line="360" w:lineRule="auto"/>
      </w:pPr>
      <w:r>
        <w:rPr>
          <w:rFonts w:ascii="Arial" w:hAnsi="Arial"/>
        </w:rPr>
        <w:lastRenderedPageBreak/>
        <w:t>Todas las imágenes las pueden descargar aquí:</w:t>
      </w:r>
      <w:r>
        <w:rPr>
          <w:rFonts w:ascii="Arial" w:hAnsi="Arial"/>
        </w:rPr>
        <w:br/>
      </w:r>
      <w:hyperlink r:id="rId8" w:history="1">
        <w:r w:rsidRPr="00821FF7">
          <w:rPr>
            <w:rStyle w:val="Hyperlink"/>
          </w:rPr>
          <w:t>http://download.holzher.de/ftp_extern/LIGNA2019</w:t>
        </w:r>
      </w:hyperlink>
    </w:p>
    <w:p w:rsidR="00A401EF" w:rsidRDefault="00A401EF" w:rsidP="00510ED5">
      <w:pPr>
        <w:pStyle w:val="NurText"/>
        <w:spacing w:line="360" w:lineRule="auto"/>
      </w:pPr>
      <w:bookmarkStart w:id="0" w:name="_GoBack"/>
      <w:bookmarkEnd w:id="0"/>
    </w:p>
    <w:p w:rsidR="00562FE8" w:rsidRPr="000A20F3" w:rsidRDefault="00D75E5C" w:rsidP="00510ED5">
      <w:pPr>
        <w:pStyle w:val="NurText"/>
        <w:spacing w:line="360" w:lineRule="auto"/>
        <w:rPr>
          <w:rFonts w:ascii="Arial" w:hAnsi="Arial" w:cs="Arial"/>
        </w:rPr>
      </w:pPr>
      <w:r>
        <w:rPr>
          <w:rFonts w:ascii="Arial" w:hAnsi="Arial"/>
        </w:rPr>
        <w:t>Foto:</w:t>
      </w:r>
    </w:p>
    <w:p w:rsidR="000A20F3" w:rsidRDefault="000A20F3"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sz w:val="18"/>
          <w:szCs w:val="18"/>
          <w:u w:color="000000"/>
        </w:rPr>
      </w:pPr>
      <w:r>
        <w:rPr>
          <w:rFonts w:ascii="Arial" w:hAnsi="Arial"/>
          <w:sz w:val="18"/>
          <w:szCs w:val="18"/>
          <w:u w:color="000000"/>
        </w:rPr>
        <w:t>La estructura de la nueva sede central de Holz-Her ya está terminada. La mudanza está prevista para septiembre de 2019.</w:t>
      </w:r>
    </w:p>
    <w:p w:rsidR="00A401EF" w:rsidRDefault="00A401EF"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100CA732" wp14:editId="5076EE2C">
            <wp:extent cx="1862051" cy="932866"/>
            <wp:effectExtent l="0" t="0" r="5080" b="635"/>
            <wp:docPr id="7" name="Grafik 7" descr="M:\Pressearbeit\Presseinfos 2019\LIGNA\PR Ligna\_images\IMG_20190402_16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essearbeit\Presseinfos 2019\LIGNA\PR Ligna\_images\IMG_20190402_164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625" cy="935658"/>
                    </a:xfrm>
                    <a:prstGeom prst="rect">
                      <a:avLst/>
                    </a:prstGeom>
                    <a:noFill/>
                    <a:ln>
                      <a:noFill/>
                    </a:ln>
                  </pic:spPr>
                </pic:pic>
              </a:graphicData>
            </a:graphic>
          </wp:inline>
        </w:drawing>
      </w:r>
      <w:r>
        <w:t xml:space="preserve"> </w:t>
      </w:r>
      <w:r>
        <w:rPr>
          <w:rFonts w:ascii="Arial" w:hAnsi="Arial"/>
          <w:noProof/>
        </w:rPr>
        <w:drawing>
          <wp:inline distT="0" distB="0" distL="0" distR="0" wp14:anchorId="53CCFA53" wp14:editId="79AC28CD">
            <wp:extent cx="1774997" cy="997527"/>
            <wp:effectExtent l="0" t="0" r="0" b="0"/>
            <wp:docPr id="10" name="Grafik 10" descr="D:\EigeneDateien\Eigene Bilder\Neubau\IMG_20190411_0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igeneDateien\Eigene Bilder\Neubau\IMG_20190411_074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46" cy="1002051"/>
                    </a:xfrm>
                    <a:prstGeom prst="rect">
                      <a:avLst/>
                    </a:prstGeom>
                    <a:noFill/>
                    <a:ln>
                      <a:noFill/>
                    </a:ln>
                  </pic:spPr>
                </pic:pic>
              </a:graphicData>
            </a:graphic>
          </wp:inline>
        </w:drawing>
      </w:r>
    </w:p>
    <w:p w:rsidR="00A401EF" w:rsidRDefault="00A401EF"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5ABEAA1A" wp14:editId="5F90A10D">
            <wp:extent cx="3632200" cy="2725945"/>
            <wp:effectExtent l="0" t="0" r="6350" b="0"/>
            <wp:docPr id="11" name="Grafik 11" descr="D:\EigeneDateien\Eigene Bilder\Neubau\IMG_20190411_07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igeneDateien\Eigene Bilder\Neubau\IMG_20190411_074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583" cy="2729985"/>
                    </a:xfrm>
                    <a:prstGeom prst="rect">
                      <a:avLst/>
                    </a:prstGeom>
                    <a:noFill/>
                    <a:ln>
                      <a:noFill/>
                    </a:ln>
                  </pic:spPr>
                </pic:pic>
              </a:graphicData>
            </a:graphic>
          </wp:inline>
        </w:drawing>
      </w:r>
    </w:p>
    <w:p w:rsidR="00A401EF" w:rsidRDefault="00A401EF"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7026B6CA" wp14:editId="183F459E">
            <wp:extent cx="3632662" cy="2719623"/>
            <wp:effectExtent l="0" t="0" r="6350" b="5080"/>
            <wp:docPr id="9" name="Grafik 9" descr="M:\Pressearbeit\Presseinfos 2019\LIGNA\PR Ligna\_images\20190402_08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ressearbeit\Presseinfos 2019\LIGNA\PR Ligna\_images\20190402_0841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860" cy="2724263"/>
                    </a:xfrm>
                    <a:prstGeom prst="rect">
                      <a:avLst/>
                    </a:prstGeom>
                    <a:noFill/>
                    <a:ln>
                      <a:noFill/>
                    </a:ln>
                  </pic:spPr>
                </pic:pic>
              </a:graphicData>
            </a:graphic>
          </wp:inline>
        </w:drawing>
      </w:r>
    </w:p>
    <w:sectPr w:rsidR="00A401EF" w:rsidSect="00D75E5C">
      <w:headerReference w:type="default" r:id="rId13"/>
      <w:footerReference w:type="default" r:id="rId14"/>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5C" w:rsidRDefault="00D75E5C">
      <w:r>
        <w:separator/>
      </w:r>
    </w:p>
  </w:endnote>
  <w:endnote w:type="continuationSeparator" w:id="0">
    <w:p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pPr>
      <w:pStyle w:val="Fuzeile"/>
    </w:pPr>
    <w:r>
      <w:rPr>
        <w:noProof/>
        <w:lang w:val="de-DE"/>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 65, 72622 Nürtingen, Alemania</w:t>
                          </w:r>
                        </w:p>
                        <w:p w:rsidR="007D5FEA" w:rsidRDefault="007D5FEA">
                          <w:pPr>
                            <w:rPr>
                              <w:sz w:val="15"/>
                              <w:szCs w:val="15"/>
                            </w:rPr>
                          </w:pPr>
                          <w:r>
                            <w:rPr>
                              <w:rFonts w:ascii="Arial" w:hAnsi="Arial"/>
                              <w:sz w:val="15"/>
                              <w:szCs w:val="15"/>
                            </w:rPr>
                            <w:t>Teléfono +49 7022 702-0, fax +49 7022 702-101, correo electrónico kontakt@holzher.com, página web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b/>
                        <w:sz w:val="22"/>
                        <w:szCs w:val="22"/>
                        <w:rFonts w:ascii="Arial" w:hAnsi="Arial"/>
                      </w:rPr>
                    </w:pPr>
                    <w:r>
                      <w:rPr>
                        <w:b/>
                        <w:sz w:val="22"/>
                        <w:szCs w:val="22"/>
                        <w:rFonts w:ascii="Arial" w:hAnsi="Arial"/>
                      </w:rPr>
                      <w:t xml:space="preserve">HOLZ-HER GmbH</w:t>
                    </w:r>
                  </w:p>
                  <w:p w:rsidR="007D5FEA" w:rsidRDefault="00601CEC">
                    <w:pPr>
                      <w:rPr>
                        <w:sz w:val="15"/>
                        <w:szCs w:val="15"/>
                        <w:rFonts w:ascii="Arial" w:hAnsi="Arial"/>
                      </w:rPr>
                    </w:pPr>
                    <w:r>
                      <w:rPr>
                        <w:sz w:val="15"/>
                        <w:szCs w:val="15"/>
                        <w:rFonts w:ascii="Arial" w:hAnsi="Arial"/>
                      </w:rPr>
                      <w:t xml:space="preserve">Plochinger Straße 65, 72622 Nürtingen, Alemania</w:t>
                    </w:r>
                  </w:p>
                  <w:p w:rsidR="007D5FEA" w:rsidRDefault="007D5FEA">
                    <w:pPr>
                      <w:rPr>
                        <w:sz w:val="15"/>
                        <w:szCs w:val="15"/>
                      </w:rPr>
                    </w:pPr>
                    <w:r>
                      <w:rPr>
                        <w:sz w:val="15"/>
                        <w:szCs w:val="15"/>
                        <w:rFonts w:ascii="Arial" w:hAnsi="Arial"/>
                      </w:rPr>
                      <w:t xml:space="preserve">Teléfono +49 7022 702-0, fax +49 7022 702-101, correo electrónico kontakt@holzher.com, página web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5C" w:rsidRDefault="00D75E5C">
      <w:r>
        <w:separator/>
      </w:r>
    </w:p>
  </w:footnote>
  <w:footnote w:type="continuationSeparator" w:id="0">
    <w:p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rsidP="00D1526F">
    <w:pPr>
      <w:pStyle w:val="Kopfzeile"/>
      <w:tabs>
        <w:tab w:val="clear" w:pos="9072"/>
        <w:tab w:val="right" w:pos="8647"/>
        <w:tab w:val="right" w:pos="9922"/>
      </w:tabs>
      <w:ind w:right="-1560"/>
      <w:jc w:val="right"/>
    </w:pPr>
    <w:r>
      <w:rPr>
        <w:noProof/>
        <w:lang w:val="de-DE"/>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B661"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de-DE"/>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DB81"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de-DE"/>
      </w:rPr>
      <w:drawing>
        <wp:inline distT="0" distB="0" distL="0" distR="0">
          <wp:extent cx="822960" cy="1022350"/>
          <wp:effectExtent l="0" t="0" r="0" b="635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25pt;height:3.25pt" o:bullet="t">
        <v:imagedata r:id="rId1" o:title=""/>
      </v:shape>
    </w:pict>
  </w:numPicBullet>
  <w:numPicBullet w:numPicBulletId="1">
    <w:pict>
      <v:shape id="_x0000_i1147" type="#_x0000_t75" style="width:3.25pt;height:3.25pt" o:bullet="t">
        <v:imagedata r:id="rId2" o:title=""/>
      </v:shape>
    </w:pict>
  </w:numPicBullet>
  <w:numPicBullet w:numPicBulletId="2">
    <w:pict>
      <v:shape id="_x0000_i1148" type="#_x0000_t75" style="width:13.1pt;height:13.1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20F3"/>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BDA"/>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01EF"/>
    <w:rsid w:val="00A451EF"/>
    <w:rsid w:val="00A4668E"/>
    <w:rsid w:val="00A532A1"/>
    <w:rsid w:val="00A60FB6"/>
    <w:rsid w:val="00A67436"/>
    <w:rsid w:val="00A84E34"/>
    <w:rsid w:val="00A85616"/>
    <w:rsid w:val="00A90332"/>
    <w:rsid w:val="00AE2F05"/>
    <w:rsid w:val="00AF0BC8"/>
    <w:rsid w:val="00AF14C9"/>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357A920D-60DD-4C24-BE45-FDD77446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holzher.de/ftp_extern/LIGNA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1D512-ADD6-4D2F-A3BD-3C238566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1378</Characters>
  <Application>Microsoft Office Word</Application>
  <DocSecurity>0</DocSecurity>
  <Lines>32</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2015-01-27T13:32:00Z</cp:lastPrinted>
  <dcterms:created xsi:type="dcterms:W3CDTF">2019-05-02T13:29:00Z</dcterms:created>
  <dcterms:modified xsi:type="dcterms:W3CDTF">2019-05-13T09:21:00Z</dcterms:modified>
</cp:coreProperties>
</file>